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D750D" w14:textId="6D4A3DCA" w:rsidR="00D6511A" w:rsidRPr="004C026F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Załącznik </w:t>
      </w:r>
      <w:r w:rsidR="00067F3F">
        <w:rPr>
          <w:rFonts w:ascii="Calibri" w:hAnsi="Calibri"/>
          <w:bCs/>
          <w:iCs/>
          <w:sz w:val="22"/>
          <w:szCs w:val="22"/>
          <w:lang w:eastAsia="en-US"/>
        </w:rPr>
        <w:t>informacyjny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 </w:t>
      </w:r>
      <w:r w:rsidR="004C026F" w:rsidRPr="004C026F">
        <w:rPr>
          <w:rFonts w:ascii="Calibri" w:hAnsi="Calibri"/>
          <w:bCs/>
          <w:iCs/>
          <w:sz w:val="22"/>
          <w:szCs w:val="22"/>
          <w:lang w:eastAsia="en-US"/>
        </w:rPr>
        <w:t>Klauzula informacyjna</w:t>
      </w:r>
    </w:p>
    <w:p w14:paraId="60504D69" w14:textId="25FA59FB" w:rsidR="00D6511A" w:rsidRPr="004C026F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do Zapytania ofertowego </w:t>
      </w:r>
      <w:r w:rsidR="00245669" w:rsidRPr="004C026F">
        <w:rPr>
          <w:rFonts w:ascii="Calibri" w:hAnsi="Calibri"/>
          <w:bCs/>
          <w:iCs/>
          <w:sz w:val="22"/>
          <w:szCs w:val="22"/>
          <w:lang w:eastAsia="en-US"/>
        </w:rPr>
        <w:t>MP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>/</w:t>
      </w:r>
      <w:r w:rsidR="005C370D">
        <w:rPr>
          <w:rFonts w:ascii="Calibri" w:hAnsi="Calibri"/>
          <w:bCs/>
          <w:iCs/>
          <w:sz w:val="22"/>
          <w:szCs w:val="22"/>
          <w:lang w:eastAsia="en-US"/>
        </w:rPr>
        <w:t>1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>/202</w:t>
      </w:r>
      <w:r w:rsidR="00067F3F">
        <w:rPr>
          <w:rFonts w:ascii="Calibri" w:hAnsi="Calibri"/>
          <w:bCs/>
          <w:iCs/>
          <w:sz w:val="22"/>
          <w:szCs w:val="22"/>
          <w:lang w:eastAsia="en-US"/>
        </w:rPr>
        <w:t>6</w:t>
      </w:r>
      <w:bookmarkStart w:id="0" w:name="_GoBack"/>
      <w:bookmarkEnd w:id="0"/>
    </w:p>
    <w:p w14:paraId="4256D2A2" w14:textId="77777777" w:rsidR="002E0F28" w:rsidRDefault="002E0F28" w:rsidP="002E0F28">
      <w:pPr>
        <w:rPr>
          <w:rFonts w:asciiTheme="minorHAnsi" w:hAnsiTheme="minorHAnsi" w:cstheme="minorHAnsi"/>
          <w:b/>
          <w:sz w:val="16"/>
          <w:szCs w:val="16"/>
        </w:rPr>
      </w:pPr>
      <w:bookmarkStart w:id="1" w:name="_Hlk28939727"/>
    </w:p>
    <w:p w14:paraId="17DB5869" w14:textId="77777777" w:rsidR="002E0F28" w:rsidRPr="003E5F37" w:rsidRDefault="002E0F28" w:rsidP="002E0F28">
      <w:pPr>
        <w:rPr>
          <w:rFonts w:asciiTheme="minorHAnsi" w:hAnsiTheme="minorHAnsi" w:cstheme="minorHAnsi"/>
          <w:b/>
          <w:sz w:val="16"/>
          <w:szCs w:val="16"/>
        </w:rPr>
      </w:pPr>
    </w:p>
    <w:p w14:paraId="718209C8" w14:textId="77777777" w:rsidR="00C30189" w:rsidRDefault="00C30189" w:rsidP="002E0F28">
      <w:pPr>
        <w:suppressAutoHyphens/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54DB7987" w14:textId="5B1937E4" w:rsidR="002E0F28" w:rsidRPr="000E77BD" w:rsidRDefault="002E0F28" w:rsidP="002E0F28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t xml:space="preserve">KLAUZULA INFORMACYJNA DOTYCZĄCA PRZETWARZANIA DANYCH OSOBOWYCH 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br/>
        <w:t>W ZWIĄZKU Z REALIZACJĄ DZIAŁAŃ WSPÓŁFINANSOWANYCH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br/>
        <w:t xml:space="preserve"> POPRZEZ PROGRAM FUNDUSZE EUROPEJSKIE DLA ROZWOJU SPOŁECZNEGO (FERS) 2021-2027</w:t>
      </w:r>
    </w:p>
    <w:p w14:paraId="02D2118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4FF72795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57B65A2B" w14:textId="77777777" w:rsidR="002E0F28" w:rsidRPr="000E77BD" w:rsidRDefault="002E0F28" w:rsidP="000E77BD">
      <w:pPr>
        <w:spacing w:after="120" w:line="276" w:lineRule="auto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W celu wykonania obowiązku informacyjnego zgodnie z odpowiednio art. 13 ust. 1 i ust. 2 oraz art. 14 ust. 1 i ust. 2 Rozporządzenia Parlamentu Europejskiego i Rady (UE) 2016/679 z dnia 27 kwietnia 2016 roku w sprawie ochrony osób fizycznych w związku z przetwarzaniem danych osobowych i w sprawie swobodnego przepływu takich danych oraz uchylenia dyrektywy 95/46/WE (dalej: RODO), w związku z art. 88 ustawy o zasadach realizacji zadań finansowanych ze środków europejskich w perspektywie finansowej 2021-2027, informujemy o zasadach przetwarzania Państwa danych osobowych:</w:t>
      </w:r>
    </w:p>
    <w:p w14:paraId="09AE08B4" w14:textId="24BE2356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D5E6074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4909623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Administrator</w:t>
      </w:r>
    </w:p>
    <w:p w14:paraId="69DCB81F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Odrębnymi administratorami Pani/Pana danych są:</w:t>
      </w:r>
    </w:p>
    <w:p w14:paraId="53905D65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2" w:name="_Hlk151118653"/>
      <w:r w:rsidRPr="000E77BD">
        <w:rPr>
          <w:rFonts w:ascii="Arial" w:eastAsia="Calibri" w:hAnsi="Arial" w:cs="Arial"/>
          <w:sz w:val="22"/>
          <w:szCs w:val="22"/>
          <w:lang w:eastAsia="en-US"/>
        </w:rPr>
        <w:t>Minister właściwy do spraw rozwoju regionalnego z siedzibą przy ul. Wspólnej 2/4, 00-926 Warszawa.</w:t>
      </w:r>
    </w:p>
    <w:p w14:paraId="645BC740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Minister Rodziny, Pracy i Polityki Społecznej z siedzibą przy ul. Nowogrodzkiej 1/3/5, 00-513 Warszawa.</w:t>
      </w:r>
    </w:p>
    <w:p w14:paraId="2FF7E11B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Komisja Krajowa NSZZ ”Solidarność” z siedzibą przy ul. Wały Piastowskie 24, 80-855 </w:t>
      </w:r>
      <w:bookmarkEnd w:id="2"/>
      <w:r w:rsidRPr="000E77BD">
        <w:rPr>
          <w:rFonts w:ascii="Arial" w:eastAsia="Calibri" w:hAnsi="Arial" w:cs="Arial"/>
          <w:sz w:val="22"/>
          <w:szCs w:val="22"/>
          <w:lang w:eastAsia="en-US"/>
        </w:rPr>
        <w:t>Gdańsk.</w:t>
      </w:r>
    </w:p>
    <w:p w14:paraId="53839024" w14:textId="77777777" w:rsidR="002E0F28" w:rsidRPr="000E77BD" w:rsidRDefault="002E0F28" w:rsidP="002E0F28">
      <w:pPr>
        <w:spacing w:after="120"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93D8BEB" w14:textId="77777777" w:rsidR="002E0F28" w:rsidRPr="000E77BD" w:rsidRDefault="002E0F28" w:rsidP="002E0F28">
      <w:pPr>
        <w:spacing w:after="120"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92DA43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Cel przetwarzania danych </w:t>
      </w:r>
    </w:p>
    <w:p w14:paraId="7701B6E8" w14:textId="77777777" w:rsidR="002E0F28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Pani/Pana dane osobowe będą przetwarzane w związku z realizacją projektu w ramach FERS. w szczególności w celu monitorowania, sprawozdawczości, komunikacji, publikacji, ewaluacji, zarządzania finansowego, weryfikacji i audytów oraz do celów określania kwalifikowalności uczestników.</w:t>
      </w:r>
    </w:p>
    <w:p w14:paraId="1F9D4EC1" w14:textId="4F900B53" w:rsidR="00C30189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w związku z wykonaniem umowy, a także podjęcia czynności niezbędnych przed jej zawarciem (art. 6 ust. 1 lit. b) RODO), przepisów o rachunkowości w celu prowadzenia rozliczeń. Dane mogą być także przetwarzane w celu ewentualnego dochodzenia lub obrony przed roszczeniami na podstawie prawnie uzasadnionego interesu administratora (art. 6 ust. 1 lit f) RODO). Oceniamy, że wskazany interes administratora, przemawiający za przetwarzaniem danych, jest prawnie uzasadniony. Przetwarzanie jest niezbędne do realizacji celu wynikającego z tego interesu. 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lastRenderedPageBreak/>
        <w:t>Prawnie uzasadnionym interes administratora nie narusza Pani/Pana podstawowych praw i wolności.</w:t>
      </w:r>
    </w:p>
    <w:p w14:paraId="55ABC474" w14:textId="77777777" w:rsidR="002E0F28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 Podanie danych jest dobrowolne, ale konieczne do realizacji wyżej wymienionego celu. Odmowa ich podania jest równoznaczna z brakiem możliwości udziału w Projekcie. </w:t>
      </w:r>
    </w:p>
    <w:p w14:paraId="399C6989" w14:textId="70E2F61C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E08929F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0898CFA" w14:textId="77777777" w:rsidR="002E0F28" w:rsidRPr="000E77BD" w:rsidRDefault="002E0F28" w:rsidP="002E0F28">
      <w:pPr>
        <w:suppressAutoHyphens/>
        <w:spacing w:after="240" w:line="276" w:lineRule="auto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ar-SA"/>
        </w:rPr>
        <w:t xml:space="preserve">III. 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t>Podstawa przetwarzania</w:t>
      </w:r>
    </w:p>
    <w:p w14:paraId="77F23559" w14:textId="77777777" w:rsidR="002E0F28" w:rsidRPr="000E77BD" w:rsidRDefault="002E0F28" w:rsidP="002E0F28">
      <w:pPr>
        <w:suppressAutoHyphens/>
        <w:spacing w:after="240" w:line="276" w:lineRule="auto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Będziemy przetwarzać Państwa dane osobowe w związku z tym, że:</w:t>
      </w:r>
    </w:p>
    <w:p w14:paraId="21F59211" w14:textId="77777777" w:rsidR="002E0F28" w:rsidRPr="000E77BD" w:rsidRDefault="002E0F28" w:rsidP="002E0F28">
      <w:pPr>
        <w:numPr>
          <w:ilvl w:val="0"/>
          <w:numId w:val="6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Zobowiązuje nas do tego </w:t>
      </w:r>
      <w:r w:rsidRPr="000E77BD">
        <w:rPr>
          <w:rFonts w:ascii="Arial" w:eastAsia="Calibri" w:hAnsi="Arial" w:cs="Arial"/>
          <w:b/>
          <w:sz w:val="22"/>
          <w:szCs w:val="22"/>
          <w:lang w:eastAsia="en-US"/>
        </w:rPr>
        <w:t>prawo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 (art. 6 ust. 1 lit. c), art. 9 ust. 2 lit. g) oraz art. 10 RODO):</w:t>
      </w:r>
    </w:p>
    <w:p w14:paraId="64F15E08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B13A2A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E77B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0E77BD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1C112E42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5A285B03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en-US"/>
        </w:rPr>
        <w:t>ustawa z 14 czerwca 1960 r. - Kodeks postępowania administracyjnego,</w:t>
      </w:r>
    </w:p>
    <w:p w14:paraId="59387567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en-US"/>
        </w:rPr>
        <w:t xml:space="preserve">ustawa z 27 sierpnia 2009 r. o finansach publicznych. </w:t>
      </w:r>
    </w:p>
    <w:p w14:paraId="310A1391" w14:textId="39EDC0BE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10810D6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9D7C30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IV.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Sposób pozyskiwania danych</w:t>
      </w:r>
    </w:p>
    <w:p w14:paraId="36B22776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Dane pozyskujemy bezpośrednio od osób, których one dotyczą, albo od instytucji i podmiotów zaangażowanych w realizację Programu, w tym w szczególności od wnioskodawców, beneficjentów, partnerów. </w:t>
      </w:r>
    </w:p>
    <w:p w14:paraId="0F3A9702" w14:textId="5D7ADD73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D8E5A6B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BFD3DC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Sposób przetwarzania danych</w:t>
      </w:r>
    </w:p>
    <w:p w14:paraId="3B2F783D" w14:textId="3F68F955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Pani/Pana dane osobowe są przetwarzane w formie papierowej oraz elektronicznej.</w:t>
      </w:r>
    </w:p>
    <w:p w14:paraId="2A15BDFE" w14:textId="3932030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2059D3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67751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Dostęp do danych osobowych</w:t>
      </w:r>
    </w:p>
    <w:p w14:paraId="21BC2130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Dostęp do Pani/Pana danych osobowych mają pracownicy i współpracownicy administratorów. Państwa dane mogą być udostępniane podmiotom i osobom upoważnionym do tego na podstawie 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lastRenderedPageBreak/>
        <w:t>przepisów prawa, w tym podmiotom uprawnionym do uzyskania informacji publicznej. Ponadto Państwa dane osobowe mogą być też powierzane lub udostępniane:</w:t>
      </w:r>
    </w:p>
    <w:p w14:paraId="49520235" w14:textId="77777777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podmiotom, którym zlecono wykonywanie zadań w FERS,</w:t>
      </w:r>
    </w:p>
    <w:p w14:paraId="6A2B87F0" w14:textId="77777777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organom Komisji Europejskiej, ministrowi właściwemu do spraw finansów publicznych, prezesowi zakładu ubezpieczeń społecznych,</w:t>
      </w:r>
    </w:p>
    <w:p w14:paraId="769E7C8F" w14:textId="6C09C5D4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podmiotom, które wykonują dla na potrzeby Projektu usługi związane z obsługą i rozwojem systemów teleinformatycznych, a także zapewnieniem łączności, np. dostawcom rozwiązań IT i operatorom telekomunikacyjnym.</w:t>
      </w:r>
    </w:p>
    <w:p w14:paraId="391D7CC6" w14:textId="5C6C9B4C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8E907E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48977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Okres przechowywania danych</w:t>
      </w:r>
    </w:p>
    <w:p w14:paraId="6AE77A68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Dane osobowe są przechowywane przez okres niezbędny do realizacji celów określonych w punkcie II.</w:t>
      </w:r>
    </w:p>
    <w:p w14:paraId="0C80CBF0" w14:textId="714A22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419104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41C6372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Prawa osób, których dane dotyczą</w:t>
      </w:r>
    </w:p>
    <w:p w14:paraId="101FDB2B" w14:textId="77777777" w:rsidR="002E0F28" w:rsidRPr="000E77BD" w:rsidRDefault="002E0F28" w:rsidP="002E0F28">
      <w:pPr>
        <w:spacing w:after="120" w:line="23" w:lineRule="atLeast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Przysługują Państwu następujące prawa: </w:t>
      </w:r>
    </w:p>
    <w:p w14:paraId="3127B06D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1. 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dostępu do swoich danych oraz otrzymania ich kopii (art. 15 RODO), </w:t>
      </w:r>
    </w:p>
    <w:p w14:paraId="5AA81B17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2.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sprostowania swoich danych (art. 16 RODO), </w:t>
      </w:r>
    </w:p>
    <w:p w14:paraId="7E2424DB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3.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usunięcia swoich danych (art. 17 RODO) -jeśli nie zaistniały okoliczności, o których mowa w art. 17 ust. 3 RODO, </w:t>
      </w:r>
    </w:p>
    <w:p w14:paraId="4BA6EE27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4.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żądania od administratora ograniczenia przetwarzania swoich danych (art. 18 RODO), </w:t>
      </w:r>
    </w:p>
    <w:p w14:paraId="5E0B2D1A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5.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przenoszenia swoich danych (art. 20 RODO) -jeśli przetwarzanie odbywa się na podstawie umowy: w celu jej zawarcia lub realizacji (w myśl art. 6 ust. 1 lit. b RODO), oraz w sposób zautomatyzowany, </w:t>
      </w:r>
    </w:p>
    <w:p w14:paraId="6DCE1D9A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7.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wniesienia skargi do organu nadzorczego Prezesa Urzędu Ochrony Danych Osobowych (art. 77 RODO) -w przypadku, gdy osoba uzna, iż przetwarzanie jej danych osobowych narusza przepisy RODO lub inne krajowe przepisy regulujące kwestię ochrony danych osobowych, obowiązujące w Polsce. </w:t>
      </w:r>
    </w:p>
    <w:p w14:paraId="7BDDA662" w14:textId="1091BCE0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078B62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44EB2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IX.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Zautomatyzowane podejmowanie decyzji</w:t>
      </w:r>
    </w:p>
    <w:p w14:paraId="4BFDD9DC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Dane osobowe nie będą podlegały zautomatyzowanemu podejmowaniu decyzji, w tym profilowaniu.</w:t>
      </w:r>
    </w:p>
    <w:p w14:paraId="26480805" w14:textId="3468810F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82BDCBD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EBFD61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X.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Przekazywanie danych do państwa trzeciego</w:t>
      </w:r>
    </w:p>
    <w:p w14:paraId="7264579D" w14:textId="77777777" w:rsidR="002E0F28" w:rsidRPr="000E77BD" w:rsidRDefault="002E0F28" w:rsidP="000E77BD">
      <w:pPr>
        <w:suppressAutoHyphens/>
        <w:spacing w:after="240" w:line="276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sz w:val="22"/>
          <w:szCs w:val="22"/>
          <w:lang w:eastAsia="ar-SA"/>
        </w:rPr>
        <w:t>Państwa dane osobowe nie będą przekazywane do państwa trzeciego.</w:t>
      </w:r>
    </w:p>
    <w:p w14:paraId="0E821906" w14:textId="35C012A8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98824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06BFBE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XI.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Kontakt z administratorem danych i Inspektorem Ochrony Danych</w:t>
      </w:r>
    </w:p>
    <w:p w14:paraId="0DF69738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Jeśli ma Pani/Pan pytania dotyczące przetwarzania przez administratorów danych osobowych, prosimy kontaktować się z Inspektorami Ochrony Danych (IOD) w następujący sposób:</w:t>
      </w:r>
    </w:p>
    <w:p w14:paraId="481405DA" w14:textId="77777777" w:rsidR="002E0F28" w:rsidRPr="000E77BD" w:rsidRDefault="002E0F28" w:rsidP="000E77BD">
      <w:pPr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Minister właściwy do spraw rozwoju regionalnego</w:t>
      </w:r>
    </w:p>
    <w:p w14:paraId="4331531D" w14:textId="77777777" w:rsidR="002E0F28" w:rsidRPr="000E77BD" w:rsidRDefault="002E0F28" w:rsidP="000E77BD">
      <w:pPr>
        <w:numPr>
          <w:ilvl w:val="0"/>
          <w:numId w:val="10"/>
        </w:numPr>
        <w:spacing w:line="360" w:lineRule="auto"/>
        <w:ind w:left="198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Wspólna 2/4, 00-926 Warszawa),</w:t>
      </w:r>
    </w:p>
    <w:p w14:paraId="564E4DFC" w14:textId="77777777" w:rsidR="002E0F28" w:rsidRPr="000E77BD" w:rsidRDefault="002E0F28" w:rsidP="000E77BD">
      <w:pPr>
        <w:numPr>
          <w:ilvl w:val="0"/>
          <w:numId w:val="10"/>
        </w:numPr>
        <w:spacing w:line="360" w:lineRule="auto"/>
        <w:ind w:left="198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8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IOD@mfipr.gov.pl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5129D35" w14:textId="77777777" w:rsidR="002E0F28" w:rsidRPr="000E77BD" w:rsidRDefault="002E0F28" w:rsidP="000E77BD">
      <w:pPr>
        <w:pStyle w:val="Akapitzlist"/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Minister Rodziny, Pracy i Polityki Społecznej </w:t>
      </w:r>
    </w:p>
    <w:p w14:paraId="0625B9DF" w14:textId="77777777" w:rsidR="002E0F28" w:rsidRPr="000E77BD" w:rsidRDefault="002E0F28" w:rsidP="000E77BD">
      <w:pPr>
        <w:pStyle w:val="Akapitzlist"/>
        <w:numPr>
          <w:ilvl w:val="0"/>
          <w:numId w:val="11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Nowogrodzkiej 1/3/5, 00-513 Warszawa),</w:t>
      </w:r>
    </w:p>
    <w:p w14:paraId="70585BA7" w14:textId="77777777" w:rsidR="002E0F28" w:rsidRPr="000E77BD" w:rsidRDefault="002E0F28" w:rsidP="000E77BD">
      <w:pPr>
        <w:pStyle w:val="Akapitzlist"/>
        <w:numPr>
          <w:ilvl w:val="0"/>
          <w:numId w:val="11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9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IODO@mrips.gov.pl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08C105FD" w14:textId="77777777" w:rsidR="002E0F28" w:rsidRPr="000E77BD" w:rsidRDefault="002E0F28" w:rsidP="000E77BD">
      <w:pPr>
        <w:pStyle w:val="Akapitzlist"/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Komisja Krajowa NSZZ „Solidarność”</w:t>
      </w:r>
    </w:p>
    <w:p w14:paraId="700F792C" w14:textId="77777777" w:rsidR="002E0F28" w:rsidRPr="000E77BD" w:rsidRDefault="002E0F28" w:rsidP="000E77BD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Wały Piastowskie 24, 80-855 Gdańsk),</w:t>
      </w:r>
    </w:p>
    <w:p w14:paraId="1CA88B04" w14:textId="77777777" w:rsidR="002E0F28" w:rsidRPr="000E77BD" w:rsidRDefault="002E0F28" w:rsidP="000E77BD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bookmarkStart w:id="3" w:name="_Hlk190983539"/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10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IODO@solidarnosc.org.pl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  <w:bookmarkEnd w:id="3"/>
    </w:p>
    <w:p w14:paraId="08E9E003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F43987A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3D3B71" w14:textId="09CA05E8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514649" w14:textId="1702306B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A0840CD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B1E1D97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Oświadczam, że przyjęłam / przyjąłem do wiadomości treść niniejszej klauzuli i nie wnoszę sprzeciwu.</w:t>
      </w:r>
    </w:p>
    <w:p w14:paraId="2D6204E5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629345" w14:textId="77777777" w:rsidR="002E0F28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B87BE1" w14:textId="77777777" w:rsidR="002E0F28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756152" w14:textId="77777777" w:rsidR="002E0F28" w:rsidRPr="00B71ECE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62366ED" w14:textId="77777777" w:rsidR="002E0F28" w:rsidRPr="00B71ECE" w:rsidRDefault="002E0F28" w:rsidP="002E0F28">
      <w:pPr>
        <w:shd w:val="clear" w:color="auto" w:fill="FFFFFF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1730474D" w14:textId="77777777" w:rsidR="002E0F28" w:rsidRDefault="002E0F28" w:rsidP="002E0F28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                                            ...............................................................</w:t>
      </w:r>
    </w:p>
    <w:p w14:paraId="322C071A" w14:textId="77777777" w:rsidR="002E0F28" w:rsidRPr="00B71ECE" w:rsidRDefault="002E0F28" w:rsidP="002E0F28">
      <w:pPr>
        <w:spacing w:line="276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                   (miejscowość, data)                                                                              (podpis/</w:t>
      </w:r>
      <w:proofErr w:type="spellStart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sy</w:t>
      </w:r>
      <w:proofErr w:type="spellEnd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osób upoważnionych - Wykonawca)</w:t>
      </w:r>
    </w:p>
    <w:p w14:paraId="4D0F3807" w14:textId="5BE55502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07FB2039" w14:textId="480FCCCD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130A0C0" w14:textId="6193BC24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7BA59B79" w14:textId="1B4A6E77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117C884D" w14:textId="7185A6DF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F5F9BFE" w14:textId="01F0372B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77812291" w14:textId="30180C7D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5A3F2E6" w14:textId="1DAA3314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bookmarkEnd w:id="1"/>
    <w:p w14:paraId="6B7AFFE7" w14:textId="77777777" w:rsidR="00C30189" w:rsidRDefault="00C30189" w:rsidP="00D6511A">
      <w:pPr>
        <w:rPr>
          <w:rFonts w:ascii="Calibri" w:hAnsi="Calibri"/>
          <w:bCs/>
          <w:iCs/>
          <w:lang w:eastAsia="en-US"/>
        </w:rPr>
      </w:pPr>
    </w:p>
    <w:sectPr w:rsidR="00C30189" w:rsidSect="00D10467">
      <w:headerReference w:type="default" r:id="rId11"/>
      <w:footerReference w:type="default" r:id="rId12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13E91" w14:textId="77777777" w:rsidR="00DA042B" w:rsidRDefault="00DA042B" w:rsidP="001C1A9A">
      <w:r>
        <w:separator/>
      </w:r>
    </w:p>
  </w:endnote>
  <w:endnote w:type="continuationSeparator" w:id="0">
    <w:p w14:paraId="1D4C1A2B" w14:textId="77777777" w:rsidR="00DA042B" w:rsidRDefault="00DA042B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3833219"/>
      <w:docPartObj>
        <w:docPartGallery w:val="Page Numbers (Bottom of Page)"/>
        <w:docPartUnique/>
      </w:docPartObj>
    </w:sdtPr>
    <w:sdtEndPr/>
    <w:sdtContent>
      <w:p w14:paraId="06B6A0B5" w14:textId="5DEF72BF" w:rsidR="008F377C" w:rsidRDefault="008F37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D195B" w14:textId="77777777" w:rsidR="00DA042B" w:rsidRDefault="00DA042B" w:rsidP="001C1A9A">
      <w:r>
        <w:separator/>
      </w:r>
    </w:p>
  </w:footnote>
  <w:footnote w:type="continuationSeparator" w:id="0">
    <w:p w14:paraId="7AE577AA" w14:textId="77777777" w:rsidR="00DA042B" w:rsidRDefault="00DA042B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2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67F3F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E77BD"/>
    <w:rsid w:val="000F7DF6"/>
    <w:rsid w:val="001214BB"/>
    <w:rsid w:val="00127B28"/>
    <w:rsid w:val="00152594"/>
    <w:rsid w:val="001951AD"/>
    <w:rsid w:val="001C1A9A"/>
    <w:rsid w:val="001C23C9"/>
    <w:rsid w:val="001C35D6"/>
    <w:rsid w:val="001C3A11"/>
    <w:rsid w:val="00230615"/>
    <w:rsid w:val="002322DF"/>
    <w:rsid w:val="00244E42"/>
    <w:rsid w:val="00245669"/>
    <w:rsid w:val="0024606F"/>
    <w:rsid w:val="00263C5F"/>
    <w:rsid w:val="0028085E"/>
    <w:rsid w:val="002A1811"/>
    <w:rsid w:val="002C4FAC"/>
    <w:rsid w:val="002E0F28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25B3"/>
    <w:rsid w:val="00443D8B"/>
    <w:rsid w:val="0045487B"/>
    <w:rsid w:val="00466D28"/>
    <w:rsid w:val="004671DC"/>
    <w:rsid w:val="00472281"/>
    <w:rsid w:val="00484488"/>
    <w:rsid w:val="00486072"/>
    <w:rsid w:val="00495572"/>
    <w:rsid w:val="004A0FE5"/>
    <w:rsid w:val="004A56B3"/>
    <w:rsid w:val="004A5D16"/>
    <w:rsid w:val="004C026F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C370D"/>
    <w:rsid w:val="005D1297"/>
    <w:rsid w:val="005D3816"/>
    <w:rsid w:val="005F7BF1"/>
    <w:rsid w:val="006301BB"/>
    <w:rsid w:val="006426B3"/>
    <w:rsid w:val="00647FBC"/>
    <w:rsid w:val="006544D4"/>
    <w:rsid w:val="006903C8"/>
    <w:rsid w:val="006B4757"/>
    <w:rsid w:val="006B6B4E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E3005"/>
    <w:rsid w:val="008F367C"/>
    <w:rsid w:val="008F377C"/>
    <w:rsid w:val="008F393D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F0B3D"/>
    <w:rsid w:val="00A11D00"/>
    <w:rsid w:val="00A16170"/>
    <w:rsid w:val="00A20B75"/>
    <w:rsid w:val="00A224CC"/>
    <w:rsid w:val="00A43CB2"/>
    <w:rsid w:val="00A7603F"/>
    <w:rsid w:val="00A915A0"/>
    <w:rsid w:val="00AA59A0"/>
    <w:rsid w:val="00AC179C"/>
    <w:rsid w:val="00AD79F1"/>
    <w:rsid w:val="00AE3D72"/>
    <w:rsid w:val="00B045F8"/>
    <w:rsid w:val="00B0728B"/>
    <w:rsid w:val="00B10F90"/>
    <w:rsid w:val="00B12029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218C"/>
    <w:rsid w:val="00C068F3"/>
    <w:rsid w:val="00C0720A"/>
    <w:rsid w:val="00C13725"/>
    <w:rsid w:val="00C16AD1"/>
    <w:rsid w:val="00C269F2"/>
    <w:rsid w:val="00C30189"/>
    <w:rsid w:val="00C33F9E"/>
    <w:rsid w:val="00C41971"/>
    <w:rsid w:val="00C50BBB"/>
    <w:rsid w:val="00C54DF5"/>
    <w:rsid w:val="00C551E5"/>
    <w:rsid w:val="00C56C32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042B"/>
    <w:rsid w:val="00DA4F82"/>
    <w:rsid w:val="00DB14A7"/>
    <w:rsid w:val="00DC057D"/>
    <w:rsid w:val="00DC6A5E"/>
    <w:rsid w:val="00DE1308"/>
    <w:rsid w:val="00DF60A1"/>
    <w:rsid w:val="00E00686"/>
    <w:rsid w:val="00E029F0"/>
    <w:rsid w:val="00E1751A"/>
    <w:rsid w:val="00E44A99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5B3"/>
    <w:rsid w:val="00F906EE"/>
    <w:rsid w:val="00FB0DC3"/>
    <w:rsid w:val="00FC3C35"/>
    <w:rsid w:val="00FD12D3"/>
    <w:rsid w:val="00FD1ADC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O@solidarnosc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mrip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AA55-A7DA-4250-8E1F-8830E15D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2</cp:revision>
  <cp:lastPrinted>2024-10-02T11:01:00Z</cp:lastPrinted>
  <dcterms:created xsi:type="dcterms:W3CDTF">2026-01-09T17:25:00Z</dcterms:created>
  <dcterms:modified xsi:type="dcterms:W3CDTF">2026-01-09T17:25:00Z</dcterms:modified>
</cp:coreProperties>
</file>